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62D77" w14:textId="5DC8B57E" w:rsidR="0034026A" w:rsidRPr="00AA1024" w:rsidRDefault="00AA1024" w:rsidP="00AA1024">
      <w:pPr>
        <w:jc w:val="center"/>
        <w:rPr>
          <w:rFonts w:ascii="Times New Roman" w:hAnsi="Times New Roman" w:cs="Times New Roman"/>
          <w:b/>
          <w:bCs/>
          <w:sz w:val="32"/>
          <w:szCs w:val="32"/>
        </w:rPr>
      </w:pPr>
      <w:r w:rsidRPr="00AA1024">
        <w:rPr>
          <w:rFonts w:ascii="Times New Roman" w:hAnsi="Times New Roman" w:cs="Times New Roman"/>
          <w:b/>
          <w:bCs/>
          <w:sz w:val="32"/>
          <w:szCs w:val="32"/>
        </w:rPr>
        <w:t>CZRC-</w:t>
      </w:r>
      <w:r w:rsidR="000D01C9">
        <w:rPr>
          <w:rFonts w:ascii="Times New Roman" w:hAnsi="Times New Roman" w:cs="Times New Roman"/>
          <w:b/>
          <w:bCs/>
          <w:sz w:val="32"/>
          <w:szCs w:val="32"/>
        </w:rPr>
        <w:t>P</w:t>
      </w:r>
      <w:r w:rsidR="00644161">
        <w:rPr>
          <w:rFonts w:ascii="Times New Roman" w:hAnsi="Times New Roman" w:cs="Times New Roman"/>
          <w:b/>
          <w:bCs/>
          <w:sz w:val="32"/>
          <w:szCs w:val="32"/>
        </w:rPr>
        <w:t>A</w:t>
      </w:r>
      <w:r w:rsidRPr="00AA1024">
        <w:rPr>
          <w:rFonts w:ascii="Times New Roman" w:hAnsi="Times New Roman" w:cs="Times New Roman"/>
          <w:b/>
          <w:bCs/>
          <w:sz w:val="32"/>
          <w:szCs w:val="32"/>
        </w:rPr>
        <w:t>-</w:t>
      </w:r>
      <w:r w:rsidR="002315AB">
        <w:rPr>
          <w:rFonts w:ascii="Times New Roman" w:hAnsi="Times New Roman" w:cs="Times New Roman"/>
          <w:b/>
          <w:bCs/>
          <w:sz w:val="32"/>
          <w:szCs w:val="32"/>
        </w:rPr>
        <w:t>3</w:t>
      </w:r>
    </w:p>
    <w:p w14:paraId="1D5CDED7" w14:textId="0EDD8DFD" w:rsidR="00AA1024" w:rsidRPr="00AA1024" w:rsidRDefault="00AA1024">
      <w:pPr>
        <w:rPr>
          <w:rFonts w:ascii="Times New Roman" w:hAnsi="Times New Roman" w:cs="Times New Roman"/>
          <w:szCs w:val="21"/>
        </w:rPr>
      </w:pPr>
    </w:p>
    <w:p w14:paraId="649CD902" w14:textId="7F2F0566" w:rsidR="00AA1024" w:rsidRPr="00AA1024" w:rsidRDefault="00AA1024">
      <w:pPr>
        <w:rPr>
          <w:rStyle w:val="a3"/>
          <w:rFonts w:ascii="Times New Roman" w:hAnsi="Times New Roman" w:cs="Times New Roman"/>
          <w:b w:val="0"/>
          <w:bCs w:val="0"/>
          <w:color w:val="333333"/>
          <w:szCs w:val="21"/>
          <w:shd w:val="clear" w:color="auto" w:fill="FFFFFF"/>
        </w:rPr>
      </w:pPr>
      <w:r w:rsidRPr="00AA1024">
        <w:rPr>
          <w:rStyle w:val="a4"/>
          <w:rFonts w:ascii="Times New Roman" w:hAnsi="Times New Roman" w:cs="Times New Roman"/>
          <w:b/>
          <w:bCs/>
          <w:i w:val="0"/>
          <w:iCs w:val="0"/>
          <w:color w:val="333333"/>
          <w:szCs w:val="21"/>
          <w:shd w:val="clear" w:color="auto" w:fill="FFFFFF"/>
        </w:rPr>
        <w:t>Product:</w:t>
      </w:r>
      <w:r w:rsidR="00644161" w:rsidRPr="00644161">
        <w:rPr>
          <w:rStyle w:val="a4"/>
          <w:rFonts w:ascii="Times New Roman" w:hAnsi="Times New Roman" w:cs="Times New Roman"/>
          <w:color w:val="333333"/>
          <w:szCs w:val="21"/>
          <w:shd w:val="clear" w:color="auto" w:fill="FFFFFF"/>
        </w:rPr>
        <w:t xml:space="preserve"> </w:t>
      </w:r>
      <w:r w:rsidR="002315AB" w:rsidRPr="002315AB">
        <w:rPr>
          <w:rStyle w:val="a4"/>
          <w:rFonts w:ascii="Times New Roman" w:hAnsi="Times New Roman" w:cs="Times New Roman"/>
          <w:color w:val="333333"/>
          <w:szCs w:val="21"/>
          <w:shd w:val="clear" w:color="auto" w:fill="FFFFFF"/>
        </w:rPr>
        <w:t xml:space="preserve">synaptonemal complex protein 3 </w:t>
      </w:r>
      <w:r w:rsidRPr="00AA1024">
        <w:rPr>
          <w:rStyle w:val="a3"/>
          <w:rFonts w:ascii="Times New Roman" w:hAnsi="Times New Roman" w:cs="Times New Roman"/>
          <w:b w:val="0"/>
          <w:bCs w:val="0"/>
          <w:color w:val="333333"/>
          <w:szCs w:val="21"/>
          <w:shd w:val="clear" w:color="auto" w:fill="FFFFFF"/>
        </w:rPr>
        <w:t xml:space="preserve">(CZRC Catalog ID: </w:t>
      </w:r>
      <w:r w:rsidRPr="00AA1024">
        <w:rPr>
          <w:rFonts w:ascii="Times New Roman" w:hAnsi="Times New Roman" w:cs="Times New Roman"/>
          <w:szCs w:val="21"/>
        </w:rPr>
        <w:t>CZRC-</w:t>
      </w:r>
      <w:r w:rsidR="00644161">
        <w:rPr>
          <w:rFonts w:ascii="Times New Roman" w:hAnsi="Times New Roman" w:cs="Times New Roman"/>
          <w:szCs w:val="21"/>
        </w:rPr>
        <w:t>PA</w:t>
      </w:r>
      <w:r w:rsidR="002315AB">
        <w:rPr>
          <w:rFonts w:ascii="Times New Roman" w:hAnsi="Times New Roman" w:cs="Times New Roman"/>
          <w:szCs w:val="21"/>
        </w:rPr>
        <w:t>3</w:t>
      </w:r>
      <w:r w:rsidRPr="00AA1024">
        <w:rPr>
          <w:rStyle w:val="a3"/>
          <w:rFonts w:ascii="Times New Roman" w:hAnsi="Times New Roman" w:cs="Times New Roman"/>
          <w:b w:val="0"/>
          <w:bCs w:val="0"/>
          <w:color w:val="333333"/>
          <w:szCs w:val="21"/>
          <w:shd w:val="clear" w:color="auto" w:fill="FFFFFF"/>
        </w:rPr>
        <w:t>)</w:t>
      </w:r>
    </w:p>
    <w:p w14:paraId="03302230" w14:textId="0A959567" w:rsidR="00AA1024" w:rsidRDefault="00AA1024">
      <w:pPr>
        <w:rPr>
          <w:rStyle w:val="a3"/>
          <w:rFonts w:ascii="Times New Roman" w:hAnsi="Times New Roman" w:cs="Times New Roman"/>
          <w:b w:val="0"/>
          <w:bCs w:val="0"/>
          <w:color w:val="333333"/>
          <w:szCs w:val="21"/>
          <w:shd w:val="clear" w:color="auto" w:fill="FFFFFF"/>
        </w:rPr>
      </w:pPr>
      <w:r w:rsidRPr="00AA1024">
        <w:rPr>
          <w:rStyle w:val="a3"/>
          <w:rFonts w:ascii="Times New Roman" w:hAnsi="Times New Roman" w:cs="Times New Roman"/>
          <w:color w:val="333333"/>
          <w:szCs w:val="21"/>
          <w:shd w:val="clear" w:color="auto" w:fill="FFFFFF"/>
        </w:rPr>
        <w:t>Abbreviation:</w:t>
      </w:r>
      <w:r w:rsidRPr="00AA1024">
        <w:rPr>
          <w:rFonts w:ascii="Times New Roman" w:hAnsi="Times New Roman" w:cs="Times New Roman"/>
          <w:szCs w:val="21"/>
        </w:rPr>
        <w:t xml:space="preserve"> </w:t>
      </w:r>
      <w:r w:rsidR="002315AB" w:rsidRPr="002315AB">
        <w:rPr>
          <w:rStyle w:val="a3"/>
          <w:rFonts w:ascii="Times New Roman" w:hAnsi="Times New Roman" w:cs="Times New Roman"/>
          <w:b w:val="0"/>
          <w:bCs w:val="0"/>
          <w:color w:val="333333"/>
          <w:szCs w:val="21"/>
          <w:shd w:val="clear" w:color="auto" w:fill="FFFFFF"/>
        </w:rPr>
        <w:t>Sycp3</w:t>
      </w:r>
    </w:p>
    <w:p w14:paraId="2BB3E9D5" w14:textId="6AB3AB54" w:rsidR="00204107" w:rsidRPr="00AA1024" w:rsidRDefault="00204107">
      <w:pPr>
        <w:rPr>
          <w:rStyle w:val="a3"/>
          <w:rFonts w:ascii="Times New Roman" w:hAnsi="Times New Roman" w:cs="Times New Roman"/>
          <w:b w:val="0"/>
          <w:bCs w:val="0"/>
          <w:color w:val="333333"/>
          <w:szCs w:val="21"/>
          <w:shd w:val="clear" w:color="auto" w:fill="FFFFFF"/>
        </w:rPr>
      </w:pPr>
      <w:r w:rsidRPr="00204107">
        <w:rPr>
          <w:rStyle w:val="a3"/>
          <w:rFonts w:ascii="Times New Roman" w:hAnsi="Times New Roman" w:cs="Times New Roman" w:hint="eastAsia"/>
          <w:color w:val="333333"/>
          <w:szCs w:val="21"/>
          <w:shd w:val="clear" w:color="auto" w:fill="FFFFFF"/>
        </w:rPr>
        <w:t>Price</w:t>
      </w:r>
      <w:r w:rsidRPr="00204107">
        <w:rPr>
          <w:rStyle w:val="a3"/>
          <w:rFonts w:ascii="Times New Roman" w:hAnsi="Times New Roman" w:cs="Times New Roman"/>
          <w:color w:val="333333"/>
          <w:szCs w:val="21"/>
          <w:shd w:val="clear" w:color="auto" w:fill="FFFFFF"/>
        </w:rPr>
        <w:t xml:space="preserve">: </w:t>
      </w:r>
      <w:r>
        <w:rPr>
          <w:rStyle w:val="a3"/>
          <w:rFonts w:ascii="Times New Roman" w:hAnsi="Times New Roman" w:cs="Times New Roman" w:hint="eastAsia"/>
          <w:b w:val="0"/>
          <w:bCs w:val="0"/>
          <w:color w:val="333333"/>
          <w:szCs w:val="21"/>
          <w:shd w:val="clear" w:color="auto" w:fill="FFFFFF"/>
        </w:rPr>
        <w:t>¥</w:t>
      </w:r>
      <w:r w:rsidR="000E384E">
        <w:rPr>
          <w:rStyle w:val="a3"/>
          <w:rFonts w:ascii="Times New Roman" w:hAnsi="Times New Roman" w:cs="Times New Roman"/>
          <w:b w:val="0"/>
          <w:bCs w:val="0"/>
          <w:color w:val="333333"/>
          <w:szCs w:val="21"/>
          <w:shd w:val="clear" w:color="auto" w:fill="FFFFFF"/>
        </w:rPr>
        <w:t>12</w:t>
      </w:r>
      <w:r>
        <w:rPr>
          <w:rStyle w:val="a3"/>
          <w:rFonts w:ascii="Times New Roman" w:hAnsi="Times New Roman" w:cs="Times New Roman"/>
          <w:b w:val="0"/>
          <w:bCs w:val="0"/>
          <w:color w:val="333333"/>
          <w:szCs w:val="21"/>
          <w:shd w:val="clear" w:color="auto" w:fill="FFFFFF"/>
        </w:rPr>
        <w:t>00</w:t>
      </w:r>
      <w:r>
        <w:rPr>
          <w:rStyle w:val="a3"/>
          <w:rFonts w:ascii="Times New Roman" w:hAnsi="Times New Roman" w:cs="Times New Roman" w:hint="eastAsia"/>
          <w:b w:val="0"/>
          <w:bCs w:val="0"/>
          <w:color w:val="333333"/>
          <w:szCs w:val="21"/>
          <w:shd w:val="clear" w:color="auto" w:fill="FFFFFF"/>
        </w:rPr>
        <w:t>/</w:t>
      </w:r>
      <w:r>
        <w:rPr>
          <w:rStyle w:val="a3"/>
          <w:rFonts w:ascii="Times New Roman" w:hAnsi="Times New Roman" w:cs="Times New Roman"/>
          <w:b w:val="0"/>
          <w:bCs w:val="0"/>
          <w:color w:val="333333"/>
          <w:szCs w:val="21"/>
          <w:shd w:val="clear" w:color="auto" w:fill="FFFFFF"/>
        </w:rPr>
        <w:t>50ul</w:t>
      </w:r>
    </w:p>
    <w:p w14:paraId="0FE5CDCB" w14:textId="67E57956" w:rsidR="00AA1024" w:rsidRPr="00AA1024" w:rsidRDefault="00AA1024">
      <w:pPr>
        <w:rPr>
          <w:rStyle w:val="a3"/>
          <w:rFonts w:ascii="Times New Roman" w:hAnsi="Times New Roman" w:cs="Times New Roman"/>
          <w:b w:val="0"/>
          <w:bCs w:val="0"/>
          <w:color w:val="333333"/>
          <w:szCs w:val="21"/>
          <w:shd w:val="clear" w:color="auto" w:fill="FFFFFF"/>
        </w:rPr>
      </w:pPr>
      <w:r w:rsidRPr="00AA1024">
        <w:rPr>
          <w:rStyle w:val="a3"/>
          <w:rFonts w:ascii="Times New Roman" w:hAnsi="Times New Roman" w:cs="Times New Roman"/>
          <w:color w:val="333333"/>
          <w:szCs w:val="21"/>
          <w:shd w:val="clear" w:color="auto" w:fill="FFFFFF"/>
        </w:rPr>
        <w:t>Isotype:</w:t>
      </w:r>
      <w:r w:rsidRPr="00AA1024">
        <w:rPr>
          <w:rFonts w:ascii="Times New Roman" w:hAnsi="Times New Roman" w:cs="Times New Roman"/>
          <w:szCs w:val="21"/>
        </w:rPr>
        <w:t xml:space="preserve"> </w:t>
      </w:r>
      <w:r w:rsidRPr="00AA1024">
        <w:rPr>
          <w:rStyle w:val="a3"/>
          <w:rFonts w:ascii="Times New Roman" w:hAnsi="Times New Roman" w:cs="Times New Roman"/>
          <w:b w:val="0"/>
          <w:bCs w:val="0"/>
          <w:color w:val="333333"/>
          <w:szCs w:val="21"/>
          <w:shd w:val="clear" w:color="auto" w:fill="FFFFFF"/>
        </w:rPr>
        <w:t>IgG</w:t>
      </w:r>
    </w:p>
    <w:p w14:paraId="696CC616" w14:textId="35BD110F" w:rsidR="00AA1024" w:rsidRPr="00AA1024" w:rsidRDefault="00AA1024">
      <w:pPr>
        <w:rPr>
          <w:rStyle w:val="a3"/>
          <w:rFonts w:ascii="Times New Roman" w:hAnsi="Times New Roman" w:cs="Times New Roman"/>
          <w:b w:val="0"/>
          <w:bCs w:val="0"/>
          <w:color w:val="333333"/>
          <w:szCs w:val="21"/>
          <w:shd w:val="clear" w:color="auto" w:fill="FFFFFF"/>
        </w:rPr>
      </w:pPr>
      <w:r w:rsidRPr="00AA1024">
        <w:rPr>
          <w:rStyle w:val="a3"/>
          <w:rFonts w:ascii="Times New Roman" w:hAnsi="Times New Roman" w:cs="Times New Roman"/>
          <w:color w:val="333333"/>
          <w:szCs w:val="21"/>
          <w:shd w:val="clear" w:color="auto" w:fill="FFFFFF"/>
        </w:rPr>
        <w:t>Cellular Localization:</w:t>
      </w:r>
      <w:r w:rsidR="002315AB" w:rsidRPr="002315AB">
        <w:t xml:space="preserve"> </w:t>
      </w:r>
      <w:r w:rsidR="002315AB" w:rsidRPr="002315AB">
        <w:rPr>
          <w:rFonts w:ascii="Times New Roman" w:hAnsi="Times New Roman" w:cs="Times New Roman"/>
          <w:szCs w:val="21"/>
        </w:rPr>
        <w:t>nucleus</w:t>
      </w:r>
    </w:p>
    <w:p w14:paraId="7BD303DC" w14:textId="68AC01AC" w:rsidR="00AA1024" w:rsidRPr="00AA1024" w:rsidRDefault="00AA1024">
      <w:pPr>
        <w:rPr>
          <w:rStyle w:val="a3"/>
          <w:rFonts w:ascii="Times New Roman" w:hAnsi="Times New Roman" w:cs="Times New Roman"/>
          <w:b w:val="0"/>
          <w:bCs w:val="0"/>
          <w:color w:val="333333"/>
          <w:szCs w:val="21"/>
          <w:shd w:val="clear" w:color="auto" w:fill="FFFFFF"/>
        </w:rPr>
      </w:pPr>
      <w:r w:rsidRPr="00AA1024">
        <w:rPr>
          <w:rStyle w:val="a3"/>
          <w:rFonts w:ascii="Times New Roman" w:hAnsi="Times New Roman" w:cs="Times New Roman"/>
          <w:color w:val="333333"/>
          <w:szCs w:val="21"/>
          <w:shd w:val="clear" w:color="auto" w:fill="FFFFFF"/>
        </w:rPr>
        <w:t>Antibody type:</w:t>
      </w:r>
      <w:r w:rsidRPr="00AA1024">
        <w:rPr>
          <w:rFonts w:ascii="Times New Roman" w:hAnsi="Times New Roman" w:cs="Times New Roman"/>
          <w:szCs w:val="21"/>
        </w:rPr>
        <w:t xml:space="preserve"> </w:t>
      </w:r>
      <w:r w:rsidRPr="00AA1024">
        <w:rPr>
          <w:rStyle w:val="a3"/>
          <w:rFonts w:ascii="Times New Roman" w:hAnsi="Times New Roman" w:cs="Times New Roman"/>
          <w:b w:val="0"/>
          <w:bCs w:val="0"/>
          <w:color w:val="333333"/>
          <w:szCs w:val="21"/>
          <w:shd w:val="clear" w:color="auto" w:fill="FFFFFF"/>
        </w:rPr>
        <w:t>Rabbit Polyclonal Antibody</w:t>
      </w:r>
    </w:p>
    <w:p w14:paraId="2054CC89" w14:textId="39CA294D" w:rsidR="00644161" w:rsidRDefault="00AA1024" w:rsidP="00644161">
      <w:pPr>
        <w:rPr>
          <w:rFonts w:ascii="Times New Roman" w:hAnsi="Times New Roman" w:cs="Times New Roman"/>
          <w:szCs w:val="21"/>
        </w:rPr>
      </w:pPr>
      <w:proofErr w:type="spellStart"/>
      <w:r w:rsidRPr="00AA1024">
        <w:rPr>
          <w:rStyle w:val="a3"/>
          <w:rFonts w:ascii="Times New Roman" w:hAnsi="Times New Roman" w:cs="Times New Roman"/>
          <w:color w:val="333333"/>
          <w:szCs w:val="21"/>
          <w:shd w:val="clear" w:color="auto" w:fill="FFFFFF"/>
        </w:rPr>
        <w:t>Genecard</w:t>
      </w:r>
      <w:proofErr w:type="spellEnd"/>
      <w:r w:rsidRPr="00AA1024">
        <w:rPr>
          <w:rStyle w:val="a3"/>
          <w:rFonts w:ascii="Times New Roman" w:hAnsi="Times New Roman" w:cs="Times New Roman"/>
          <w:color w:val="333333"/>
          <w:szCs w:val="21"/>
          <w:shd w:val="clear" w:color="auto" w:fill="FFFFFF"/>
        </w:rPr>
        <w:t>:</w:t>
      </w:r>
      <w:r w:rsidR="00644161" w:rsidRPr="00644161">
        <w:t xml:space="preserve"> </w:t>
      </w:r>
      <w:r w:rsidR="002315AB" w:rsidRPr="002315AB">
        <w:rPr>
          <w:rFonts w:ascii="Times New Roman" w:hAnsi="Times New Roman" w:cs="Times New Roman"/>
          <w:szCs w:val="21"/>
        </w:rPr>
        <w:t>This gene encodes an essential structural component of the synaptonemal complex. This complex is involved in synapsis, recombination and segregation of meiotic chromosomes. Mutations in this gene are associated with azoospermia in males and susceptibility to pregnancy loss in females. Alternate splicing results in multiple transcript variants that encode the same protein. (</w:t>
      </w:r>
      <w:proofErr w:type="gramStart"/>
      <w:r w:rsidR="002315AB" w:rsidRPr="002315AB">
        <w:rPr>
          <w:rFonts w:ascii="Times New Roman" w:hAnsi="Times New Roman" w:cs="Times New Roman"/>
          <w:szCs w:val="21"/>
        </w:rPr>
        <w:t>from</w:t>
      </w:r>
      <w:proofErr w:type="gramEnd"/>
      <w:r w:rsidR="002315AB" w:rsidRPr="002315AB">
        <w:rPr>
          <w:rFonts w:ascii="Times New Roman" w:hAnsi="Times New Roman" w:cs="Times New Roman"/>
          <w:szCs w:val="21"/>
        </w:rPr>
        <w:t xml:space="preserve"> www.genecards.org)</w:t>
      </w:r>
    </w:p>
    <w:p w14:paraId="76B44D88" w14:textId="39A60698" w:rsidR="00AA1024" w:rsidRPr="00AA1024" w:rsidRDefault="00AA1024" w:rsidP="00644161">
      <w:pPr>
        <w:rPr>
          <w:rStyle w:val="a3"/>
          <w:rFonts w:ascii="Times New Roman" w:hAnsi="Times New Roman" w:cs="Times New Roman"/>
          <w:b w:val="0"/>
          <w:bCs w:val="0"/>
          <w:color w:val="333333"/>
          <w:szCs w:val="21"/>
          <w:shd w:val="clear" w:color="auto" w:fill="FFFFFF"/>
        </w:rPr>
      </w:pPr>
      <w:r w:rsidRPr="00AA1024">
        <w:rPr>
          <w:rStyle w:val="a3"/>
          <w:rFonts w:ascii="Times New Roman" w:hAnsi="Times New Roman" w:cs="Times New Roman"/>
          <w:color w:val="333333"/>
          <w:szCs w:val="21"/>
          <w:shd w:val="clear" w:color="auto" w:fill="FFFFFF"/>
        </w:rPr>
        <w:t>Species Reactivity:</w:t>
      </w:r>
      <w:r w:rsidRPr="00AA1024">
        <w:rPr>
          <w:rFonts w:ascii="Times New Roman" w:hAnsi="Times New Roman" w:cs="Times New Roman"/>
          <w:szCs w:val="21"/>
        </w:rPr>
        <w:t xml:space="preserve"> </w:t>
      </w:r>
      <w:r w:rsidR="00644161" w:rsidRPr="00644161">
        <w:rPr>
          <w:rStyle w:val="a3"/>
          <w:rFonts w:ascii="Times New Roman" w:hAnsi="Times New Roman" w:cs="Times New Roman"/>
          <w:b w:val="0"/>
          <w:bCs w:val="0"/>
          <w:color w:val="333333"/>
          <w:szCs w:val="21"/>
          <w:shd w:val="clear" w:color="auto" w:fill="FFFFFF"/>
        </w:rPr>
        <w:t>Zebrafish, Chinese rare minnow, common carp, Wuchang bream</w:t>
      </w:r>
    </w:p>
    <w:p w14:paraId="41F0B604" w14:textId="5509CBE3" w:rsidR="00AA1024" w:rsidRPr="00AA1024" w:rsidRDefault="00AA1024">
      <w:pPr>
        <w:rPr>
          <w:rStyle w:val="a3"/>
          <w:rFonts w:ascii="Times New Roman" w:hAnsi="Times New Roman" w:cs="Times New Roman"/>
          <w:b w:val="0"/>
          <w:bCs w:val="0"/>
          <w:color w:val="333333"/>
          <w:szCs w:val="21"/>
          <w:shd w:val="clear" w:color="auto" w:fill="FFFFFF"/>
        </w:rPr>
      </w:pPr>
      <w:r w:rsidRPr="00AA1024">
        <w:rPr>
          <w:rStyle w:val="a3"/>
          <w:rFonts w:ascii="Times New Roman" w:hAnsi="Times New Roman" w:cs="Times New Roman"/>
          <w:color w:val="333333"/>
          <w:szCs w:val="21"/>
          <w:shd w:val="clear" w:color="auto" w:fill="FFFFFF"/>
        </w:rPr>
        <w:t>Antibody Description:</w:t>
      </w:r>
      <w:r w:rsidRPr="00AA1024">
        <w:rPr>
          <w:rFonts w:ascii="Times New Roman" w:hAnsi="Times New Roman" w:cs="Times New Roman"/>
          <w:szCs w:val="21"/>
        </w:rPr>
        <w:t xml:space="preserve"> </w:t>
      </w:r>
      <w:r w:rsidR="002315AB" w:rsidRPr="002315AB">
        <w:rPr>
          <w:rStyle w:val="a3"/>
          <w:rFonts w:ascii="Times New Roman" w:hAnsi="Times New Roman" w:cs="Times New Roman"/>
          <w:b w:val="0"/>
          <w:bCs w:val="0"/>
          <w:color w:val="333333"/>
          <w:szCs w:val="21"/>
          <w:shd w:val="clear" w:color="auto" w:fill="FFFFFF"/>
        </w:rPr>
        <w:t>This antibody can specifically label the spermatocyte.</w:t>
      </w:r>
    </w:p>
    <w:p w14:paraId="2CA45EC2" w14:textId="1969AB48" w:rsidR="00AA1024" w:rsidRPr="00AA1024" w:rsidRDefault="00AA1024">
      <w:pPr>
        <w:rPr>
          <w:rStyle w:val="a3"/>
          <w:rFonts w:ascii="Times New Roman" w:hAnsi="Times New Roman" w:cs="Times New Roman"/>
          <w:b w:val="0"/>
          <w:bCs w:val="0"/>
          <w:color w:val="333333"/>
          <w:szCs w:val="21"/>
          <w:shd w:val="clear" w:color="auto" w:fill="FFFFFF"/>
        </w:rPr>
      </w:pPr>
      <w:r w:rsidRPr="00AA1024">
        <w:rPr>
          <w:rStyle w:val="a3"/>
          <w:rFonts w:ascii="Times New Roman" w:hAnsi="Times New Roman" w:cs="Times New Roman"/>
          <w:color w:val="333333"/>
          <w:szCs w:val="21"/>
          <w:shd w:val="clear" w:color="auto" w:fill="FFFFFF"/>
        </w:rPr>
        <w:t>Recommended Dilutions:</w:t>
      </w:r>
      <w:r w:rsidR="00644161" w:rsidRPr="00644161">
        <w:t xml:space="preserve"> </w:t>
      </w:r>
      <w:r w:rsidR="00644161" w:rsidRPr="00644161">
        <w:rPr>
          <w:rFonts w:ascii="Times New Roman" w:hAnsi="Times New Roman" w:cs="Times New Roman"/>
          <w:szCs w:val="21"/>
        </w:rPr>
        <w:t>IF: 1:200-1:1000</w:t>
      </w:r>
    </w:p>
    <w:p w14:paraId="250C2E1A" w14:textId="149D6FB1" w:rsidR="00AA1024" w:rsidRDefault="00AA1024">
      <w:pPr>
        <w:rPr>
          <w:rStyle w:val="a3"/>
          <w:rFonts w:ascii="Times New Roman" w:hAnsi="Times New Roman" w:cs="Times New Roman"/>
          <w:b w:val="0"/>
          <w:bCs w:val="0"/>
          <w:color w:val="333333"/>
          <w:szCs w:val="21"/>
          <w:shd w:val="clear" w:color="auto" w:fill="FFFFFF"/>
        </w:rPr>
      </w:pPr>
      <w:r w:rsidRPr="00AA1024">
        <w:rPr>
          <w:rStyle w:val="a3"/>
          <w:rFonts w:ascii="Times New Roman" w:hAnsi="Times New Roman" w:cs="Times New Roman"/>
          <w:color w:val="333333"/>
          <w:szCs w:val="21"/>
          <w:shd w:val="clear" w:color="auto" w:fill="FFFFFF"/>
        </w:rPr>
        <w:t>Size:</w:t>
      </w:r>
      <w:r w:rsidRPr="00AA1024">
        <w:rPr>
          <w:rFonts w:ascii="Times New Roman" w:hAnsi="Times New Roman" w:cs="Times New Roman"/>
          <w:szCs w:val="21"/>
        </w:rPr>
        <w:t xml:space="preserve"> </w:t>
      </w:r>
      <w:r w:rsidRPr="00AA1024">
        <w:rPr>
          <w:rStyle w:val="a3"/>
          <w:rFonts w:ascii="Times New Roman" w:hAnsi="Times New Roman" w:cs="Times New Roman"/>
          <w:b w:val="0"/>
          <w:bCs w:val="0"/>
          <w:color w:val="333333"/>
          <w:szCs w:val="21"/>
          <w:shd w:val="clear" w:color="auto" w:fill="FFFFFF"/>
        </w:rPr>
        <w:t xml:space="preserve">50 </w:t>
      </w:r>
      <w:proofErr w:type="spellStart"/>
      <w:r w:rsidRPr="00AA1024">
        <w:rPr>
          <w:rStyle w:val="a3"/>
          <w:rFonts w:ascii="Times New Roman" w:hAnsi="Times New Roman" w:cs="Times New Roman"/>
          <w:b w:val="0"/>
          <w:bCs w:val="0"/>
          <w:color w:val="333333"/>
          <w:szCs w:val="21"/>
          <w:shd w:val="clear" w:color="auto" w:fill="FFFFFF"/>
        </w:rPr>
        <w:t>ul</w:t>
      </w:r>
      <w:proofErr w:type="spellEnd"/>
      <w:r w:rsidRPr="00AA1024">
        <w:rPr>
          <w:rStyle w:val="a3"/>
          <w:rFonts w:ascii="Times New Roman" w:hAnsi="Times New Roman" w:cs="Times New Roman"/>
          <w:b w:val="0"/>
          <w:bCs w:val="0"/>
          <w:color w:val="333333"/>
          <w:szCs w:val="21"/>
          <w:shd w:val="clear" w:color="auto" w:fill="FFFFFF"/>
        </w:rPr>
        <w:t xml:space="preserve"> liquid</w:t>
      </w:r>
    </w:p>
    <w:p w14:paraId="76D29CA9" w14:textId="3D829E37" w:rsidR="00AA1024" w:rsidRPr="00AA1024" w:rsidRDefault="00AA1024">
      <w:pPr>
        <w:rPr>
          <w:rStyle w:val="a3"/>
          <w:rFonts w:ascii="Times New Roman" w:hAnsi="Times New Roman" w:cs="Times New Roman"/>
          <w:b w:val="0"/>
          <w:bCs w:val="0"/>
          <w:color w:val="333333"/>
          <w:szCs w:val="21"/>
          <w:shd w:val="clear" w:color="auto" w:fill="FFFFFF"/>
        </w:rPr>
      </w:pPr>
      <w:r w:rsidRPr="00AA1024">
        <w:rPr>
          <w:rStyle w:val="a3"/>
          <w:rFonts w:ascii="Times New Roman" w:hAnsi="Times New Roman" w:cs="Times New Roman"/>
          <w:color w:val="333333"/>
          <w:szCs w:val="21"/>
          <w:shd w:val="clear" w:color="auto" w:fill="FFFFFF"/>
        </w:rPr>
        <w:t>Phenotype:</w:t>
      </w:r>
    </w:p>
    <w:p w14:paraId="5FB8D720" w14:textId="08663DC3" w:rsidR="00415FA5" w:rsidRPr="00415FA5" w:rsidRDefault="00AA1024">
      <w:pPr>
        <w:rPr>
          <w:rStyle w:val="a3"/>
          <w:rFonts w:ascii="Times New Roman" w:hAnsi="Times New Roman" w:cs="Times New Roman"/>
          <w:b w:val="0"/>
          <w:bCs w:val="0"/>
          <w:noProof/>
          <w:szCs w:val="21"/>
        </w:rPr>
      </w:pPr>
      <w:r w:rsidRPr="00AA1024">
        <w:rPr>
          <w:rFonts w:ascii="Times New Roman" w:hAnsi="Times New Roman" w:cs="Times New Roman"/>
          <w:noProof/>
          <w:szCs w:val="21"/>
        </w:rPr>
        <w:t xml:space="preserve"> </w:t>
      </w:r>
      <w:r w:rsidR="007636AD">
        <w:rPr>
          <w:noProof/>
        </w:rPr>
        <w:drawing>
          <wp:inline distT="0" distB="0" distL="0" distR="0" wp14:anchorId="67AE44A6" wp14:editId="3BBFB710">
            <wp:extent cx="5274310" cy="32842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284220"/>
                    </a:xfrm>
                    <a:prstGeom prst="rect">
                      <a:avLst/>
                    </a:prstGeom>
                    <a:noFill/>
                    <a:ln>
                      <a:noFill/>
                    </a:ln>
                  </pic:spPr>
                </pic:pic>
              </a:graphicData>
            </a:graphic>
          </wp:inline>
        </w:drawing>
      </w:r>
    </w:p>
    <w:p w14:paraId="4B37FEED" w14:textId="0BDDFAEE" w:rsidR="00AA1024" w:rsidRPr="00AA1024" w:rsidRDefault="00204107">
      <w:pPr>
        <w:rPr>
          <w:rFonts w:ascii="Times New Roman" w:hAnsi="Times New Roman" w:cs="Times New Roman"/>
          <w:szCs w:val="21"/>
        </w:rPr>
      </w:pPr>
      <w:r>
        <w:rPr>
          <w:rStyle w:val="a3"/>
          <w:rFonts w:ascii="Arial" w:hAnsi="Arial" w:cs="Arial"/>
          <w:color w:val="E53333"/>
          <w:shd w:val="clear" w:color="auto" w:fill="FFFFFF"/>
        </w:rPr>
        <w:t>备注：由于系统更新，订购本品系时，请订购</w:t>
      </w:r>
      <w:hyperlink r:id="rId7" w:tgtFrame="_blank" w:history="1">
        <w:r>
          <w:rPr>
            <w:rStyle w:val="a3"/>
            <w:rFonts w:ascii="Times New Roman" w:hAnsi="Times New Roman" w:cs="Times New Roman"/>
            <w:color w:val="337FE5"/>
            <w:shd w:val="clear" w:color="auto" w:fill="FFFFFF"/>
          </w:rPr>
          <w:t>CZ500</w:t>
        </w:r>
      </w:hyperlink>
      <w:r>
        <w:rPr>
          <w:rStyle w:val="a3"/>
          <w:rFonts w:ascii="Arial" w:hAnsi="Arial" w:cs="Arial"/>
          <w:color w:val="E53333"/>
          <w:shd w:val="clear" w:color="auto" w:fill="FFFFFF"/>
        </w:rPr>
        <w:t>，并备注</w:t>
      </w:r>
      <w:r w:rsidRPr="00213AC7">
        <w:rPr>
          <w:rStyle w:val="a3"/>
          <w:rFonts w:ascii="Arial" w:hAnsi="Arial" w:cs="Arial"/>
          <w:color w:val="FF0000"/>
          <w:shd w:val="clear" w:color="auto" w:fill="FFFFFF"/>
        </w:rPr>
        <w:t>本</w:t>
      </w:r>
      <w:r w:rsidRPr="00213AC7">
        <w:rPr>
          <w:rStyle w:val="a3"/>
          <w:rFonts w:ascii="Times New Roman" w:hAnsi="Times New Roman" w:cs="Times New Roman"/>
          <w:color w:val="FF0000"/>
          <w:szCs w:val="21"/>
          <w:shd w:val="clear" w:color="auto" w:fill="FFFFFF"/>
        </w:rPr>
        <w:t>CZRC Catalog ID</w:t>
      </w:r>
      <w:r>
        <w:rPr>
          <w:rStyle w:val="a3"/>
          <w:rFonts w:ascii="Arial" w:hAnsi="Arial" w:cs="Arial"/>
          <w:color w:val="E53333"/>
          <w:shd w:val="clear" w:color="auto" w:fill="FFFFFF"/>
        </w:rPr>
        <w:t>号。</w:t>
      </w:r>
    </w:p>
    <w:sectPr w:rsidR="00AA1024" w:rsidRPr="00AA10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91245" w14:textId="77777777" w:rsidR="0038222B" w:rsidRDefault="0038222B" w:rsidP="007636AD">
      <w:r>
        <w:separator/>
      </w:r>
    </w:p>
  </w:endnote>
  <w:endnote w:type="continuationSeparator" w:id="0">
    <w:p w14:paraId="67234517" w14:textId="77777777" w:rsidR="0038222B" w:rsidRDefault="0038222B" w:rsidP="00763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42D43" w14:textId="77777777" w:rsidR="0038222B" w:rsidRDefault="0038222B" w:rsidP="007636AD">
      <w:r>
        <w:separator/>
      </w:r>
    </w:p>
  </w:footnote>
  <w:footnote w:type="continuationSeparator" w:id="0">
    <w:p w14:paraId="21917F1C" w14:textId="77777777" w:rsidR="0038222B" w:rsidRDefault="0038222B" w:rsidP="007636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919"/>
    <w:rsid w:val="000D01C9"/>
    <w:rsid w:val="000E384E"/>
    <w:rsid w:val="00204107"/>
    <w:rsid w:val="00213AC7"/>
    <w:rsid w:val="002315AB"/>
    <w:rsid w:val="0034026A"/>
    <w:rsid w:val="0038222B"/>
    <w:rsid w:val="00415FA5"/>
    <w:rsid w:val="00644161"/>
    <w:rsid w:val="00721A35"/>
    <w:rsid w:val="007636AD"/>
    <w:rsid w:val="00AA1024"/>
    <w:rsid w:val="00AA3919"/>
    <w:rsid w:val="00FF07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F2BA3"/>
  <w15:chartTrackingRefBased/>
  <w15:docId w15:val="{A68C3C96-A76F-4901-A431-4C18D9A23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A1024"/>
    <w:rPr>
      <w:b/>
      <w:bCs/>
    </w:rPr>
  </w:style>
  <w:style w:type="character" w:styleId="a4">
    <w:name w:val="Emphasis"/>
    <w:basedOn w:val="a0"/>
    <w:uiPriority w:val="20"/>
    <w:qFormat/>
    <w:rsid w:val="00AA1024"/>
    <w:rPr>
      <w:i/>
      <w:iCs/>
    </w:rPr>
  </w:style>
  <w:style w:type="character" w:styleId="a5">
    <w:name w:val="Hyperlink"/>
    <w:basedOn w:val="a0"/>
    <w:uiPriority w:val="99"/>
    <w:unhideWhenUsed/>
    <w:rsid w:val="00AA1024"/>
    <w:rPr>
      <w:color w:val="0563C1" w:themeColor="hyperlink"/>
      <w:u w:val="single"/>
    </w:rPr>
  </w:style>
  <w:style w:type="character" w:styleId="a6">
    <w:name w:val="Unresolved Mention"/>
    <w:basedOn w:val="a0"/>
    <w:uiPriority w:val="99"/>
    <w:semiHidden/>
    <w:unhideWhenUsed/>
    <w:rsid w:val="00AA1024"/>
    <w:rPr>
      <w:color w:val="605E5C"/>
      <w:shd w:val="clear" w:color="auto" w:fill="E1DFDD"/>
    </w:rPr>
  </w:style>
  <w:style w:type="paragraph" w:styleId="a7">
    <w:name w:val="header"/>
    <w:basedOn w:val="a"/>
    <w:link w:val="a8"/>
    <w:uiPriority w:val="99"/>
    <w:unhideWhenUsed/>
    <w:rsid w:val="007636AD"/>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7636AD"/>
    <w:rPr>
      <w:sz w:val="18"/>
      <w:szCs w:val="18"/>
    </w:rPr>
  </w:style>
  <w:style w:type="paragraph" w:styleId="a9">
    <w:name w:val="footer"/>
    <w:basedOn w:val="a"/>
    <w:link w:val="aa"/>
    <w:uiPriority w:val="99"/>
    <w:unhideWhenUsed/>
    <w:rsid w:val="007636AD"/>
    <w:pPr>
      <w:tabs>
        <w:tab w:val="center" w:pos="4153"/>
        <w:tab w:val="right" w:pos="8306"/>
      </w:tabs>
      <w:snapToGrid w:val="0"/>
      <w:jc w:val="left"/>
    </w:pPr>
    <w:rPr>
      <w:sz w:val="18"/>
      <w:szCs w:val="18"/>
    </w:rPr>
  </w:style>
  <w:style w:type="character" w:customStyle="1" w:styleId="aa">
    <w:name w:val="页脚 字符"/>
    <w:basedOn w:val="a0"/>
    <w:link w:val="a9"/>
    <w:uiPriority w:val="99"/>
    <w:rsid w:val="007636A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67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zfish.cn/Products/ProductDetail.aspx?CZRCID=CZ50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146</Words>
  <Characters>833</Characters>
  <Application>Microsoft Office Word</Application>
  <DocSecurity>0</DocSecurity>
  <Lines>6</Lines>
  <Paragraphs>1</Paragraphs>
  <ScaleCrop>false</ScaleCrop>
  <Company/>
  <LinksUpToDate>false</LinksUpToDate>
  <CharactersWithSpaces>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27</cp:revision>
  <dcterms:created xsi:type="dcterms:W3CDTF">2022-07-15T06:43:00Z</dcterms:created>
  <dcterms:modified xsi:type="dcterms:W3CDTF">2022-09-27T09:19:00Z</dcterms:modified>
</cp:coreProperties>
</file>